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55DAC" w:rsidRDefault="0018782E">
      <w:pPr>
        <w:rPr>
          <w:b/>
          <w:sz w:val="56"/>
          <w:szCs w:val="56"/>
        </w:rPr>
      </w:pPr>
      <w:r w:rsidRPr="0018782E">
        <w:rPr>
          <w:b/>
          <w:sz w:val="56"/>
          <w:szCs w:val="56"/>
        </w:rPr>
        <w:t xml:space="preserve">        </w:t>
      </w:r>
      <w:r>
        <w:rPr>
          <w:b/>
          <w:sz w:val="56"/>
          <w:szCs w:val="56"/>
        </w:rPr>
        <w:t xml:space="preserve">         </w:t>
      </w:r>
      <w:r w:rsidRPr="0018782E">
        <w:rPr>
          <w:b/>
          <w:sz w:val="56"/>
          <w:szCs w:val="56"/>
        </w:rPr>
        <w:t>Influential books</w:t>
      </w:r>
    </w:p>
    <w:p w:rsidR="0018782E" w:rsidRDefault="0018782E">
      <w:pPr>
        <w:rPr>
          <w:sz w:val="28"/>
          <w:szCs w:val="28"/>
        </w:rPr>
      </w:pPr>
    </w:p>
    <w:p w:rsidR="0018782E" w:rsidRDefault="00E70BA5">
      <w:pPr>
        <w:rPr>
          <w:sz w:val="24"/>
          <w:szCs w:val="24"/>
        </w:rPr>
      </w:pPr>
      <w:r>
        <w:rPr>
          <w:sz w:val="24"/>
          <w:szCs w:val="24"/>
        </w:rPr>
        <w:t>The book</w:t>
      </w:r>
      <w:r w:rsidR="0018782E">
        <w:rPr>
          <w:sz w:val="24"/>
          <w:szCs w:val="24"/>
        </w:rPr>
        <w:t>s I used to read when I was a child were:-</w:t>
      </w:r>
    </w:p>
    <w:p w:rsidR="0018782E" w:rsidRDefault="0018782E">
      <w:pPr>
        <w:rPr>
          <w:sz w:val="24"/>
          <w:szCs w:val="24"/>
        </w:rPr>
      </w:pPr>
      <w:r>
        <w:rPr>
          <w:sz w:val="24"/>
          <w:szCs w:val="24"/>
        </w:rPr>
        <w:t>The Magic Bus</w:t>
      </w:r>
    </w:p>
    <w:p w:rsidR="0018782E" w:rsidRDefault="0018782E">
      <w:pPr>
        <w:rPr>
          <w:sz w:val="24"/>
          <w:szCs w:val="24"/>
        </w:rPr>
      </w:pPr>
      <w:r>
        <w:rPr>
          <w:sz w:val="24"/>
          <w:szCs w:val="24"/>
        </w:rPr>
        <w:t>The Mr Men books</w:t>
      </w:r>
    </w:p>
    <w:p w:rsidR="0018782E" w:rsidRDefault="0018782E">
      <w:pPr>
        <w:rPr>
          <w:sz w:val="24"/>
          <w:szCs w:val="24"/>
        </w:rPr>
      </w:pPr>
      <w:r>
        <w:rPr>
          <w:sz w:val="24"/>
          <w:szCs w:val="24"/>
        </w:rPr>
        <w:t>Lowly Worm</w:t>
      </w:r>
    </w:p>
    <w:p w:rsidR="0018782E" w:rsidRDefault="0018782E">
      <w:pPr>
        <w:rPr>
          <w:sz w:val="24"/>
          <w:szCs w:val="24"/>
        </w:rPr>
      </w:pPr>
      <w:r>
        <w:rPr>
          <w:sz w:val="24"/>
          <w:szCs w:val="24"/>
        </w:rPr>
        <w:t>Beatrix Potter’s the tales of Benjamin Button series</w:t>
      </w:r>
    </w:p>
    <w:p w:rsidR="00E70BA5" w:rsidRDefault="00E70BA5">
      <w:pPr>
        <w:rPr>
          <w:sz w:val="24"/>
          <w:szCs w:val="24"/>
        </w:rPr>
      </w:pPr>
      <w:r>
        <w:rPr>
          <w:noProof/>
          <w:sz w:val="24"/>
          <w:szCs w:val="24"/>
          <w:lang w:eastAsia="en-GB"/>
        </w:rPr>
        <w:drawing>
          <wp:inline distT="0" distB="0" distL="0" distR="0">
            <wp:extent cx="2436183" cy="1827137"/>
            <wp:effectExtent l="0" t="304800" r="0" b="287413"/>
            <wp:docPr id="1" name="Picture 0" descr="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jpg"/>
                    <pic:cNvPicPr/>
                  </pic:nvPicPr>
                  <pic:blipFill>
                    <a:blip r:embed="rId4" cstate="print"/>
                    <a:stretch>
                      <a:fillRect/>
                    </a:stretch>
                  </pic:blipFill>
                  <pic:spPr>
                    <a:xfrm rot="5400000">
                      <a:off x="0" y="0"/>
                      <a:ext cx="2438771" cy="1829078"/>
                    </a:xfrm>
                    <a:prstGeom prst="rect">
                      <a:avLst/>
                    </a:prstGeom>
                  </pic:spPr>
                </pic:pic>
              </a:graphicData>
            </a:graphic>
          </wp:inline>
        </w:drawing>
      </w:r>
      <w:r>
        <w:rPr>
          <w:noProof/>
          <w:sz w:val="24"/>
          <w:szCs w:val="24"/>
          <w:lang w:eastAsia="en-GB"/>
        </w:rPr>
        <w:drawing>
          <wp:inline distT="0" distB="0" distL="0" distR="0">
            <wp:extent cx="2553418" cy="1915064"/>
            <wp:effectExtent l="19050" t="0" r="0" b="0"/>
            <wp:docPr id="2" name="Picture 1" descr="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2.jpg"/>
                    <pic:cNvPicPr/>
                  </pic:nvPicPr>
                  <pic:blipFill>
                    <a:blip r:embed="rId5" cstate="print"/>
                    <a:stretch>
                      <a:fillRect/>
                    </a:stretch>
                  </pic:blipFill>
                  <pic:spPr>
                    <a:xfrm>
                      <a:off x="0" y="0"/>
                      <a:ext cx="2555830" cy="1916873"/>
                    </a:xfrm>
                    <a:prstGeom prst="rect">
                      <a:avLst/>
                    </a:prstGeom>
                  </pic:spPr>
                </pic:pic>
              </a:graphicData>
            </a:graphic>
          </wp:inline>
        </w:drawing>
      </w:r>
    </w:p>
    <w:p w:rsidR="00E70BA5" w:rsidRDefault="00E70BA5">
      <w:pPr>
        <w:rPr>
          <w:sz w:val="24"/>
          <w:szCs w:val="24"/>
        </w:rPr>
      </w:pPr>
    </w:p>
    <w:p w:rsidR="00E70BA5" w:rsidRDefault="00E70BA5">
      <w:pPr>
        <w:rPr>
          <w:sz w:val="24"/>
          <w:szCs w:val="24"/>
        </w:rPr>
      </w:pPr>
      <w:r>
        <w:rPr>
          <w:noProof/>
          <w:sz w:val="24"/>
          <w:szCs w:val="24"/>
          <w:lang w:eastAsia="en-GB"/>
        </w:rPr>
        <w:drawing>
          <wp:inline distT="0" distB="0" distL="0" distR="0">
            <wp:extent cx="2815746" cy="2111809"/>
            <wp:effectExtent l="0" t="342900" r="0" b="326591"/>
            <wp:docPr id="3" name="Picture 2" descr="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3.jpg"/>
                    <pic:cNvPicPr/>
                  </pic:nvPicPr>
                  <pic:blipFill>
                    <a:blip r:embed="rId6" cstate="print"/>
                    <a:stretch>
                      <a:fillRect/>
                    </a:stretch>
                  </pic:blipFill>
                  <pic:spPr>
                    <a:xfrm rot="5400000">
                      <a:off x="0" y="0"/>
                      <a:ext cx="2818738" cy="2114053"/>
                    </a:xfrm>
                    <a:prstGeom prst="rect">
                      <a:avLst/>
                    </a:prstGeom>
                  </pic:spPr>
                </pic:pic>
              </a:graphicData>
            </a:graphic>
          </wp:inline>
        </w:drawing>
      </w:r>
    </w:p>
    <w:p w:rsidR="0018782E" w:rsidRDefault="0018782E">
      <w:pPr>
        <w:rPr>
          <w:sz w:val="24"/>
          <w:szCs w:val="24"/>
        </w:rPr>
      </w:pPr>
      <w:r>
        <w:rPr>
          <w:sz w:val="24"/>
          <w:szCs w:val="24"/>
        </w:rPr>
        <w:t>More recently and in later years:-</w:t>
      </w:r>
    </w:p>
    <w:p w:rsidR="0018782E" w:rsidRDefault="0018782E">
      <w:pPr>
        <w:rPr>
          <w:sz w:val="24"/>
          <w:szCs w:val="24"/>
        </w:rPr>
      </w:pPr>
      <w:r>
        <w:rPr>
          <w:sz w:val="24"/>
          <w:szCs w:val="24"/>
        </w:rPr>
        <w:lastRenderedPageBreak/>
        <w:t>The Harry Potter</w:t>
      </w:r>
    </w:p>
    <w:p w:rsidR="0018782E" w:rsidRDefault="0018782E">
      <w:pPr>
        <w:rPr>
          <w:sz w:val="24"/>
          <w:szCs w:val="24"/>
        </w:rPr>
      </w:pPr>
      <w:r>
        <w:rPr>
          <w:sz w:val="24"/>
          <w:szCs w:val="24"/>
        </w:rPr>
        <w:t>Oliver Jeffers books</w:t>
      </w:r>
    </w:p>
    <w:p w:rsidR="00E70BA5" w:rsidRDefault="00E70BA5">
      <w:pPr>
        <w:rPr>
          <w:sz w:val="24"/>
          <w:szCs w:val="24"/>
        </w:rPr>
      </w:pPr>
      <w:r>
        <w:rPr>
          <w:sz w:val="24"/>
          <w:szCs w:val="24"/>
        </w:rPr>
        <w:t>And up-dated Illustrations for Classics, like The Princess and The Pea.</w:t>
      </w:r>
    </w:p>
    <w:p w:rsidR="00734A43" w:rsidRDefault="00734A43">
      <w:pPr>
        <w:rPr>
          <w:sz w:val="24"/>
          <w:szCs w:val="24"/>
        </w:rPr>
      </w:pPr>
      <w:proofErr w:type="spellStart"/>
      <w:r>
        <w:rPr>
          <w:sz w:val="24"/>
          <w:szCs w:val="24"/>
        </w:rPr>
        <w:t>Roald</w:t>
      </w:r>
      <w:proofErr w:type="spellEnd"/>
      <w:r>
        <w:rPr>
          <w:sz w:val="24"/>
          <w:szCs w:val="24"/>
        </w:rPr>
        <w:t xml:space="preserve"> Dahl</w:t>
      </w:r>
    </w:p>
    <w:p w:rsidR="00E70BA5" w:rsidRDefault="00E70BA5">
      <w:pPr>
        <w:rPr>
          <w:sz w:val="24"/>
          <w:szCs w:val="24"/>
        </w:rPr>
      </w:pPr>
      <w:r>
        <w:rPr>
          <w:noProof/>
          <w:sz w:val="24"/>
          <w:szCs w:val="24"/>
          <w:lang w:eastAsia="en-GB"/>
        </w:rPr>
        <w:drawing>
          <wp:inline distT="0" distB="0" distL="0" distR="0">
            <wp:extent cx="2755361" cy="2066521"/>
            <wp:effectExtent l="0" t="342900" r="0" b="333779"/>
            <wp:docPr id="4" name="Picture 3" descr="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4.jpg"/>
                    <pic:cNvPicPr/>
                  </pic:nvPicPr>
                  <pic:blipFill>
                    <a:blip r:embed="rId7" cstate="print"/>
                    <a:stretch>
                      <a:fillRect/>
                    </a:stretch>
                  </pic:blipFill>
                  <pic:spPr>
                    <a:xfrm rot="5400000">
                      <a:off x="0" y="0"/>
                      <a:ext cx="2758289" cy="2068717"/>
                    </a:xfrm>
                    <a:prstGeom prst="rect">
                      <a:avLst/>
                    </a:prstGeom>
                  </pic:spPr>
                </pic:pic>
              </a:graphicData>
            </a:graphic>
          </wp:inline>
        </w:drawing>
      </w:r>
      <w:r>
        <w:rPr>
          <w:noProof/>
          <w:sz w:val="24"/>
          <w:szCs w:val="24"/>
          <w:lang w:eastAsia="en-GB"/>
        </w:rPr>
        <w:drawing>
          <wp:inline distT="0" distB="0" distL="0" distR="0">
            <wp:extent cx="2893384" cy="2170038"/>
            <wp:effectExtent l="0" t="361950" r="0" b="344562"/>
            <wp:docPr id="5" name="Picture 4" descr="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6.jpg"/>
                    <pic:cNvPicPr/>
                  </pic:nvPicPr>
                  <pic:blipFill>
                    <a:blip r:embed="rId8" cstate="print"/>
                    <a:stretch>
                      <a:fillRect/>
                    </a:stretch>
                  </pic:blipFill>
                  <pic:spPr>
                    <a:xfrm rot="5400000">
                      <a:off x="0" y="0"/>
                      <a:ext cx="2896458" cy="2172344"/>
                    </a:xfrm>
                    <a:prstGeom prst="rect">
                      <a:avLst/>
                    </a:prstGeom>
                  </pic:spPr>
                </pic:pic>
              </a:graphicData>
            </a:graphic>
          </wp:inline>
        </w:drawing>
      </w:r>
    </w:p>
    <w:p w:rsidR="00E70BA5" w:rsidRDefault="00E70BA5">
      <w:pPr>
        <w:rPr>
          <w:sz w:val="24"/>
          <w:szCs w:val="24"/>
        </w:rPr>
      </w:pPr>
    </w:p>
    <w:p w:rsidR="00E70BA5" w:rsidRDefault="00E70BA5">
      <w:pPr>
        <w:rPr>
          <w:sz w:val="24"/>
          <w:szCs w:val="24"/>
        </w:rPr>
      </w:pPr>
      <w:r>
        <w:rPr>
          <w:noProof/>
          <w:sz w:val="24"/>
          <w:szCs w:val="24"/>
          <w:lang w:eastAsia="en-GB"/>
        </w:rPr>
        <w:drawing>
          <wp:inline distT="0" distB="0" distL="0" distR="0">
            <wp:extent cx="4064000" cy="3048000"/>
            <wp:effectExtent l="0" t="514350" r="0" b="495300"/>
            <wp:docPr id="6" name="Picture 5" descr="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5.jpg"/>
                    <pic:cNvPicPr/>
                  </pic:nvPicPr>
                  <pic:blipFill>
                    <a:blip r:embed="rId9" cstate="print"/>
                    <a:stretch>
                      <a:fillRect/>
                    </a:stretch>
                  </pic:blipFill>
                  <pic:spPr>
                    <a:xfrm rot="5400000">
                      <a:off x="0" y="0"/>
                      <a:ext cx="4064000" cy="3048000"/>
                    </a:xfrm>
                    <a:prstGeom prst="rect">
                      <a:avLst/>
                    </a:prstGeom>
                  </pic:spPr>
                </pic:pic>
              </a:graphicData>
            </a:graphic>
          </wp:inline>
        </w:drawing>
      </w:r>
    </w:p>
    <w:p w:rsidR="00785AC9" w:rsidRDefault="00734A43">
      <w:pPr>
        <w:rPr>
          <w:sz w:val="24"/>
          <w:szCs w:val="24"/>
        </w:rPr>
      </w:pPr>
      <w:r>
        <w:rPr>
          <w:sz w:val="24"/>
          <w:szCs w:val="24"/>
        </w:rPr>
        <w:lastRenderedPageBreak/>
        <w:t>The reason I think I like all these books is that they take you off to another world which is created just for these characters, the books are very colourful to look at, very detailed and have a connection with the mediums used.</w:t>
      </w:r>
    </w:p>
    <w:p w:rsidR="00734A43" w:rsidRDefault="00734A43">
      <w:pPr>
        <w:rPr>
          <w:sz w:val="24"/>
          <w:szCs w:val="24"/>
        </w:rPr>
      </w:pPr>
      <w:r>
        <w:rPr>
          <w:sz w:val="24"/>
          <w:szCs w:val="24"/>
        </w:rPr>
        <w:t>I looked further into these books, about how the authors were influenced and how they influenced other generations themselves.</w:t>
      </w:r>
    </w:p>
    <w:p w:rsidR="00734A43" w:rsidRDefault="00734A43">
      <w:pPr>
        <w:rPr>
          <w:sz w:val="24"/>
          <w:szCs w:val="24"/>
        </w:rPr>
      </w:pPr>
      <w:r>
        <w:rPr>
          <w:sz w:val="24"/>
          <w:szCs w:val="24"/>
        </w:rPr>
        <w:t>So if we take Beatrix Potter, she was influenced by the likes of Randolph Caldecott, John Everett Millais and John Tenniel.</w:t>
      </w:r>
    </w:p>
    <w:p w:rsidR="00734A43" w:rsidRDefault="00D23BA2">
      <w:pPr>
        <w:rPr>
          <w:sz w:val="24"/>
          <w:szCs w:val="24"/>
        </w:rPr>
      </w:pPr>
      <w:r>
        <w:rPr>
          <w:noProof/>
          <w:sz w:val="24"/>
          <w:szCs w:val="24"/>
          <w:lang w:eastAsia="en-GB"/>
        </w:rPr>
        <w:drawing>
          <wp:inline distT="0" distB="0" distL="0" distR="0">
            <wp:extent cx="5156200" cy="6032500"/>
            <wp:effectExtent l="19050" t="0" r="6350" b="0"/>
            <wp:docPr id="7" name="Picture 6" descr="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7.jpg"/>
                    <pic:cNvPicPr/>
                  </pic:nvPicPr>
                  <pic:blipFill>
                    <a:blip r:embed="rId10" cstate="print"/>
                    <a:stretch>
                      <a:fillRect/>
                    </a:stretch>
                  </pic:blipFill>
                  <pic:spPr>
                    <a:xfrm>
                      <a:off x="0" y="0"/>
                      <a:ext cx="5156200" cy="6032500"/>
                    </a:xfrm>
                    <a:prstGeom prst="rect">
                      <a:avLst/>
                    </a:prstGeom>
                  </pic:spPr>
                </pic:pic>
              </a:graphicData>
            </a:graphic>
          </wp:inline>
        </w:drawing>
      </w:r>
    </w:p>
    <w:p w:rsidR="00D23BA2" w:rsidRDefault="00D23BA2">
      <w:pPr>
        <w:rPr>
          <w:sz w:val="24"/>
          <w:szCs w:val="24"/>
        </w:rPr>
      </w:pPr>
      <w:proofErr w:type="gramStart"/>
      <w:r>
        <w:rPr>
          <w:sz w:val="24"/>
          <w:szCs w:val="24"/>
        </w:rPr>
        <w:t>Caldecott J (1846) The House That Jack Built [Ink on paper] Frederick Warne and Co.</w:t>
      </w:r>
      <w:proofErr w:type="gramEnd"/>
    </w:p>
    <w:p w:rsidR="00D23BA2" w:rsidRDefault="00D23BA2">
      <w:pPr>
        <w:rPr>
          <w:sz w:val="24"/>
          <w:szCs w:val="24"/>
        </w:rPr>
      </w:pPr>
      <w:r>
        <w:rPr>
          <w:sz w:val="24"/>
          <w:szCs w:val="24"/>
        </w:rPr>
        <w:t xml:space="preserve">As you can see in </w:t>
      </w:r>
      <w:proofErr w:type="spellStart"/>
      <w:r>
        <w:rPr>
          <w:sz w:val="24"/>
          <w:szCs w:val="24"/>
        </w:rPr>
        <w:t>Caldecott’s</w:t>
      </w:r>
      <w:proofErr w:type="spellEnd"/>
      <w:r>
        <w:rPr>
          <w:sz w:val="24"/>
          <w:szCs w:val="24"/>
        </w:rPr>
        <w:t xml:space="preserve"> work, it is illustrated in a similar way to Potter’s, Using ink and paint, also featuring animals.</w:t>
      </w:r>
    </w:p>
    <w:p w:rsidR="00D23BA2" w:rsidRDefault="00D23BA2">
      <w:pPr>
        <w:rPr>
          <w:sz w:val="24"/>
          <w:szCs w:val="24"/>
        </w:rPr>
      </w:pPr>
      <w:r>
        <w:rPr>
          <w:noProof/>
          <w:sz w:val="24"/>
          <w:szCs w:val="24"/>
          <w:lang w:eastAsia="en-GB"/>
        </w:rPr>
        <w:lastRenderedPageBreak/>
        <w:drawing>
          <wp:inline distT="0" distB="0" distL="0" distR="0">
            <wp:extent cx="4872127" cy="3655985"/>
            <wp:effectExtent l="19050" t="0" r="4673" b="0"/>
            <wp:docPr id="8" name="Picture 7" descr="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8.jpg"/>
                    <pic:cNvPicPr/>
                  </pic:nvPicPr>
                  <pic:blipFill>
                    <a:blip r:embed="rId11" cstate="print"/>
                    <a:stretch>
                      <a:fillRect/>
                    </a:stretch>
                  </pic:blipFill>
                  <pic:spPr>
                    <a:xfrm>
                      <a:off x="0" y="0"/>
                      <a:ext cx="4871516" cy="3655526"/>
                    </a:xfrm>
                    <a:prstGeom prst="rect">
                      <a:avLst/>
                    </a:prstGeom>
                  </pic:spPr>
                </pic:pic>
              </a:graphicData>
            </a:graphic>
          </wp:inline>
        </w:drawing>
      </w:r>
    </w:p>
    <w:p w:rsidR="00D23BA2" w:rsidRDefault="00D23BA2">
      <w:pPr>
        <w:rPr>
          <w:sz w:val="24"/>
          <w:szCs w:val="24"/>
        </w:rPr>
      </w:pPr>
      <w:proofErr w:type="gramStart"/>
      <w:r>
        <w:rPr>
          <w:sz w:val="24"/>
          <w:szCs w:val="24"/>
        </w:rPr>
        <w:t>Everett Millais J (1851) Ophelia [Oil on canvas] Pre-Raphaelite Brotherhood, Tate Britain.</w:t>
      </w:r>
      <w:proofErr w:type="gramEnd"/>
    </w:p>
    <w:p w:rsidR="00D23BA2" w:rsidRDefault="00D23BA2">
      <w:pPr>
        <w:rPr>
          <w:sz w:val="24"/>
          <w:szCs w:val="24"/>
        </w:rPr>
      </w:pPr>
      <w:r>
        <w:rPr>
          <w:sz w:val="24"/>
          <w:szCs w:val="24"/>
        </w:rPr>
        <w:t>Beatrix was also influenced by John Everett Millais, especially hi</w:t>
      </w:r>
      <w:r w:rsidR="0068487B">
        <w:rPr>
          <w:sz w:val="24"/>
          <w:szCs w:val="24"/>
        </w:rPr>
        <w:t>s painting Ophelia, The natural scene, the detailed art work and the connection to Shakespeare’s play Hamlet, so it all inter connects with words and pictures.</w:t>
      </w:r>
    </w:p>
    <w:p w:rsidR="0068487B" w:rsidRDefault="0068487B">
      <w:pPr>
        <w:rPr>
          <w:sz w:val="24"/>
          <w:szCs w:val="24"/>
        </w:rPr>
      </w:pPr>
      <w:r>
        <w:rPr>
          <w:noProof/>
          <w:sz w:val="24"/>
          <w:szCs w:val="24"/>
          <w:lang w:eastAsia="en-GB"/>
        </w:rPr>
        <w:drawing>
          <wp:inline distT="0" distB="0" distL="0" distR="0">
            <wp:extent cx="2249697" cy="3628543"/>
            <wp:effectExtent l="19050" t="0" r="0" b="0"/>
            <wp:docPr id="9" name="Picture 8" descr="9.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9.jpg"/>
                    <pic:cNvPicPr/>
                  </pic:nvPicPr>
                  <pic:blipFill>
                    <a:blip r:embed="rId12" cstate="print"/>
                    <a:stretch>
                      <a:fillRect/>
                    </a:stretch>
                  </pic:blipFill>
                  <pic:spPr>
                    <a:xfrm>
                      <a:off x="0" y="0"/>
                      <a:ext cx="2256648" cy="3639754"/>
                    </a:xfrm>
                    <a:prstGeom prst="rect">
                      <a:avLst/>
                    </a:prstGeom>
                  </pic:spPr>
                </pic:pic>
              </a:graphicData>
            </a:graphic>
          </wp:inline>
        </w:drawing>
      </w:r>
    </w:p>
    <w:p w:rsidR="0068487B" w:rsidRDefault="0068487B">
      <w:pPr>
        <w:rPr>
          <w:sz w:val="24"/>
          <w:szCs w:val="24"/>
        </w:rPr>
      </w:pPr>
      <w:proofErr w:type="gramStart"/>
      <w:r>
        <w:rPr>
          <w:sz w:val="24"/>
          <w:szCs w:val="24"/>
        </w:rPr>
        <w:lastRenderedPageBreak/>
        <w:t>Tenniel J (1865) Alice in Wonderland [ink and watercolour] Lewis Carroll.</w:t>
      </w:r>
      <w:proofErr w:type="gramEnd"/>
    </w:p>
    <w:p w:rsidR="0068487B" w:rsidRDefault="0068487B">
      <w:pPr>
        <w:rPr>
          <w:sz w:val="24"/>
          <w:szCs w:val="24"/>
        </w:rPr>
      </w:pPr>
      <w:r>
        <w:rPr>
          <w:sz w:val="24"/>
          <w:szCs w:val="24"/>
        </w:rPr>
        <w:t xml:space="preserve">Also a real connection with John Tenniel’s Illustrations for Lewis Carroll’s book Alice in Wonder Land and later on Through the Looking Glass, and What Alice found </w:t>
      </w:r>
      <w:proofErr w:type="gramStart"/>
      <w:r>
        <w:rPr>
          <w:sz w:val="24"/>
          <w:szCs w:val="24"/>
        </w:rPr>
        <w:t>There</w:t>
      </w:r>
      <w:proofErr w:type="gramEnd"/>
      <w:r>
        <w:rPr>
          <w:sz w:val="24"/>
          <w:szCs w:val="24"/>
        </w:rPr>
        <w:t>.</w:t>
      </w:r>
    </w:p>
    <w:p w:rsidR="0068487B" w:rsidRDefault="0068487B">
      <w:pPr>
        <w:rPr>
          <w:sz w:val="24"/>
          <w:szCs w:val="24"/>
        </w:rPr>
      </w:pPr>
      <w:r>
        <w:rPr>
          <w:sz w:val="24"/>
          <w:szCs w:val="24"/>
        </w:rPr>
        <w:t>Again the style with drawing in ink and then using watercolours show the connection to Potter, as well as the colourful yet soft feeling of the way they both paint.</w:t>
      </w:r>
    </w:p>
    <w:p w:rsidR="0068487B" w:rsidRDefault="0068487B">
      <w:pPr>
        <w:rPr>
          <w:sz w:val="24"/>
          <w:szCs w:val="24"/>
        </w:rPr>
      </w:pPr>
      <w:r>
        <w:rPr>
          <w:sz w:val="24"/>
          <w:szCs w:val="24"/>
        </w:rPr>
        <w:t>Carroll’s writing also links these by creating another whole world of where Alice goes.</w:t>
      </w:r>
    </w:p>
    <w:p w:rsidR="00780279" w:rsidRDefault="00780279">
      <w:pPr>
        <w:rPr>
          <w:sz w:val="24"/>
          <w:szCs w:val="24"/>
        </w:rPr>
      </w:pPr>
      <w:r>
        <w:rPr>
          <w:sz w:val="24"/>
          <w:szCs w:val="24"/>
        </w:rPr>
        <w:t>You can also connect John Tenniel’s work he was influenced by, which was his Punch cartoons, representing the national and international situations, his social influence of the weekly publishing of the political cartoons.</w:t>
      </w:r>
    </w:p>
    <w:p w:rsidR="00780279" w:rsidRDefault="00780279">
      <w:pPr>
        <w:rPr>
          <w:sz w:val="24"/>
          <w:szCs w:val="24"/>
        </w:rPr>
      </w:pPr>
    </w:p>
    <w:p w:rsidR="00780279" w:rsidRDefault="00780279">
      <w:pPr>
        <w:rPr>
          <w:sz w:val="24"/>
          <w:szCs w:val="24"/>
        </w:rPr>
      </w:pPr>
      <w:r>
        <w:rPr>
          <w:sz w:val="24"/>
          <w:szCs w:val="24"/>
        </w:rPr>
        <w:t xml:space="preserve">Using one of my later collection of books I really enjoyed reading ‘Harry Potter’, you can take JK </w:t>
      </w:r>
      <w:proofErr w:type="spellStart"/>
      <w:r>
        <w:rPr>
          <w:sz w:val="24"/>
          <w:szCs w:val="24"/>
        </w:rPr>
        <w:t>Rowlings</w:t>
      </w:r>
      <w:proofErr w:type="spellEnd"/>
      <w:r>
        <w:rPr>
          <w:sz w:val="24"/>
          <w:szCs w:val="24"/>
        </w:rPr>
        <w:t xml:space="preserve"> influences, her as a child when she had measles at the age of 4, she loved and was later influenced by this story which stuck with her from that early memory, The wind In The Willows by Kenneth Grahame and Illustrated by Arthur Rackham. </w:t>
      </w:r>
    </w:p>
    <w:p w:rsidR="00780279" w:rsidRDefault="00780279">
      <w:pPr>
        <w:rPr>
          <w:sz w:val="24"/>
          <w:szCs w:val="24"/>
        </w:rPr>
      </w:pPr>
      <w:r>
        <w:rPr>
          <w:sz w:val="24"/>
          <w:szCs w:val="24"/>
        </w:rPr>
        <w:t xml:space="preserve">With this it’s not so much the illustrations that connect, but more the worlds that the authors created, which Rackham and </w:t>
      </w:r>
      <w:r w:rsidR="005A5731">
        <w:rPr>
          <w:sz w:val="24"/>
          <w:szCs w:val="24"/>
        </w:rPr>
        <w:t>Thomas Taylor had to create Illustrations for. Actually when you put the illustrations together though, there is a similarity in how they are painted and the media used.</w:t>
      </w:r>
    </w:p>
    <w:p w:rsidR="005A5731" w:rsidRDefault="005A5731">
      <w:pPr>
        <w:rPr>
          <w:sz w:val="24"/>
          <w:szCs w:val="24"/>
        </w:rPr>
      </w:pPr>
      <w:r>
        <w:rPr>
          <w:noProof/>
          <w:sz w:val="24"/>
          <w:szCs w:val="24"/>
          <w:lang w:eastAsia="en-GB"/>
        </w:rPr>
        <w:drawing>
          <wp:inline distT="0" distB="0" distL="0" distR="0">
            <wp:extent cx="2832100" cy="3810000"/>
            <wp:effectExtent l="19050" t="0" r="6350" b="0"/>
            <wp:docPr id="10" name="Picture 9" descr="1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0.jpg"/>
                    <pic:cNvPicPr/>
                  </pic:nvPicPr>
                  <pic:blipFill>
                    <a:blip r:embed="rId13" cstate="print"/>
                    <a:stretch>
                      <a:fillRect/>
                    </a:stretch>
                  </pic:blipFill>
                  <pic:spPr>
                    <a:xfrm>
                      <a:off x="0" y="0"/>
                      <a:ext cx="2832100" cy="3810000"/>
                    </a:xfrm>
                    <a:prstGeom prst="rect">
                      <a:avLst/>
                    </a:prstGeom>
                  </pic:spPr>
                </pic:pic>
              </a:graphicData>
            </a:graphic>
          </wp:inline>
        </w:drawing>
      </w:r>
    </w:p>
    <w:p w:rsidR="00B63123" w:rsidRDefault="00B63123">
      <w:pPr>
        <w:rPr>
          <w:sz w:val="24"/>
          <w:szCs w:val="24"/>
        </w:rPr>
      </w:pPr>
      <w:r>
        <w:rPr>
          <w:sz w:val="24"/>
          <w:szCs w:val="24"/>
        </w:rPr>
        <w:lastRenderedPageBreak/>
        <w:t>Rackham A (1940) The Wind in the Willows [Pencil, Pen, Ink and watercolour]</w:t>
      </w:r>
    </w:p>
    <w:p w:rsidR="005A5731" w:rsidRDefault="005A5731">
      <w:pPr>
        <w:rPr>
          <w:sz w:val="24"/>
          <w:szCs w:val="24"/>
        </w:rPr>
      </w:pPr>
    </w:p>
    <w:p w:rsidR="005A5731" w:rsidRDefault="005A5731">
      <w:pPr>
        <w:rPr>
          <w:sz w:val="24"/>
          <w:szCs w:val="24"/>
        </w:rPr>
      </w:pPr>
      <w:r>
        <w:rPr>
          <w:noProof/>
          <w:sz w:val="24"/>
          <w:szCs w:val="24"/>
          <w:lang w:eastAsia="en-GB"/>
        </w:rPr>
        <w:drawing>
          <wp:inline distT="0" distB="0" distL="0" distR="0">
            <wp:extent cx="3517900" cy="5080000"/>
            <wp:effectExtent l="19050" t="0" r="6350" b="0"/>
            <wp:docPr id="11" name="Picture 10" descr="1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1.jpg"/>
                    <pic:cNvPicPr/>
                  </pic:nvPicPr>
                  <pic:blipFill>
                    <a:blip r:embed="rId14" cstate="print"/>
                    <a:stretch>
                      <a:fillRect/>
                    </a:stretch>
                  </pic:blipFill>
                  <pic:spPr>
                    <a:xfrm>
                      <a:off x="0" y="0"/>
                      <a:ext cx="3517900" cy="5080000"/>
                    </a:xfrm>
                    <a:prstGeom prst="rect">
                      <a:avLst/>
                    </a:prstGeom>
                  </pic:spPr>
                </pic:pic>
              </a:graphicData>
            </a:graphic>
          </wp:inline>
        </w:drawing>
      </w:r>
    </w:p>
    <w:p w:rsidR="005A5731" w:rsidRDefault="005A5731">
      <w:pPr>
        <w:rPr>
          <w:sz w:val="24"/>
          <w:szCs w:val="24"/>
        </w:rPr>
      </w:pPr>
      <w:r>
        <w:rPr>
          <w:sz w:val="24"/>
          <w:szCs w:val="24"/>
        </w:rPr>
        <w:t xml:space="preserve">Taylor T (2014) Harry Potter and the Philosophers stone [Watercolour] </w:t>
      </w:r>
    </w:p>
    <w:p w:rsidR="00B63123" w:rsidRDefault="00B63123">
      <w:pPr>
        <w:rPr>
          <w:sz w:val="24"/>
          <w:szCs w:val="24"/>
        </w:rPr>
      </w:pPr>
    </w:p>
    <w:p w:rsidR="00785AC9" w:rsidRPr="0018782E" w:rsidRDefault="00785AC9">
      <w:pPr>
        <w:rPr>
          <w:sz w:val="24"/>
          <w:szCs w:val="24"/>
        </w:rPr>
      </w:pPr>
    </w:p>
    <w:sectPr w:rsidR="00785AC9" w:rsidRPr="0018782E" w:rsidSect="00455DAC">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18782E"/>
    <w:rsid w:val="0018782E"/>
    <w:rsid w:val="00455DAC"/>
    <w:rsid w:val="005A5731"/>
    <w:rsid w:val="0068487B"/>
    <w:rsid w:val="00734A43"/>
    <w:rsid w:val="00780279"/>
    <w:rsid w:val="00785AC9"/>
    <w:rsid w:val="0080751F"/>
    <w:rsid w:val="00B63123"/>
    <w:rsid w:val="00D23BA2"/>
    <w:rsid w:val="00E70BA5"/>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55DAC"/>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E70BA5"/>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E70BA5"/>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fontTable" Target="fontTable.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image" Target="media/image1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97</TotalTime>
  <Pages>6</Pages>
  <Words>429</Words>
  <Characters>2451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ruth goodwin</dc:creator>
  <cp:keywords/>
  <dc:description/>
  <cp:lastModifiedBy>ruth goodwin</cp:lastModifiedBy>
  <cp:revision>3</cp:revision>
  <dcterms:created xsi:type="dcterms:W3CDTF">2020-11-25T12:52:00Z</dcterms:created>
  <dcterms:modified xsi:type="dcterms:W3CDTF">2020-11-25T16:28:00Z</dcterms:modified>
</cp:coreProperties>
</file>